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0E" w:rsidRDefault="000D4B89">
      <w:r w:rsidRPr="000D4B89">
        <w:drawing>
          <wp:inline distT="0" distB="0" distL="0" distR="0">
            <wp:extent cx="5760720" cy="3763515"/>
            <wp:effectExtent l="19050" t="0" r="11430" b="83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82CAF" w:rsidRDefault="00E82CAF"/>
    <w:p w:rsidR="00E82CAF" w:rsidRDefault="000D4B89">
      <w:pPr>
        <w:rPr>
          <w:sz w:val="32"/>
          <w:szCs w:val="32"/>
        </w:rPr>
      </w:pPr>
      <w:r w:rsidRPr="000D4B89">
        <w:rPr>
          <w:b/>
          <w:sz w:val="32"/>
          <w:szCs w:val="32"/>
        </w:rPr>
        <w:t xml:space="preserve">22 </w:t>
      </w:r>
      <w:r w:rsidRPr="000D4B89">
        <w:rPr>
          <w:sz w:val="32"/>
          <w:szCs w:val="32"/>
        </w:rPr>
        <w:t xml:space="preserve">collectes, </w:t>
      </w:r>
    </w:p>
    <w:p w:rsidR="00E82CAF" w:rsidRDefault="000D4B89">
      <w:pPr>
        <w:rPr>
          <w:sz w:val="32"/>
          <w:szCs w:val="32"/>
        </w:rPr>
      </w:pPr>
      <w:r w:rsidRPr="000D4B89">
        <w:rPr>
          <w:b/>
          <w:sz w:val="32"/>
          <w:szCs w:val="32"/>
        </w:rPr>
        <w:t xml:space="preserve">1074 </w:t>
      </w:r>
      <w:r w:rsidRPr="000D4B89">
        <w:rPr>
          <w:sz w:val="32"/>
          <w:szCs w:val="32"/>
        </w:rPr>
        <w:t>dons prélevés</w:t>
      </w:r>
      <w:r w:rsidR="00E82CAF">
        <w:rPr>
          <w:sz w:val="32"/>
          <w:szCs w:val="32"/>
        </w:rPr>
        <w:t>,</w:t>
      </w:r>
    </w:p>
    <w:p w:rsidR="000D4B89" w:rsidRDefault="00E82CAF">
      <w:pPr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0D4B89" w:rsidRPr="000D4B89">
        <w:rPr>
          <w:sz w:val="32"/>
          <w:szCs w:val="32"/>
        </w:rPr>
        <w:t xml:space="preserve">oit </w:t>
      </w:r>
      <w:r w:rsidR="000D4B89" w:rsidRPr="000D4B89">
        <w:rPr>
          <w:b/>
          <w:sz w:val="32"/>
          <w:szCs w:val="32"/>
        </w:rPr>
        <w:t xml:space="preserve">49 </w:t>
      </w:r>
      <w:r w:rsidR="000D4B89">
        <w:rPr>
          <w:sz w:val="32"/>
          <w:szCs w:val="32"/>
        </w:rPr>
        <w:t>dons par collecte</w:t>
      </w:r>
      <w:r w:rsidR="000D4B89" w:rsidRPr="000D4B89">
        <w:rPr>
          <w:sz w:val="32"/>
          <w:szCs w:val="32"/>
        </w:rPr>
        <w:t xml:space="preserve"> en moyenne.</w:t>
      </w:r>
    </w:p>
    <w:p w:rsidR="00E82CAF" w:rsidRDefault="00E82CAF">
      <w:pPr>
        <w:rPr>
          <w:sz w:val="32"/>
          <w:szCs w:val="32"/>
        </w:rPr>
      </w:pPr>
    </w:p>
    <w:p w:rsidR="00E82CAF" w:rsidRPr="000D4B89" w:rsidRDefault="00E82CAF">
      <w:pPr>
        <w:rPr>
          <w:sz w:val="32"/>
          <w:szCs w:val="32"/>
        </w:rPr>
      </w:pPr>
    </w:p>
    <w:p w:rsidR="000D4B89" w:rsidRPr="000D4B89" w:rsidRDefault="000D4B89">
      <w:pPr>
        <w:rPr>
          <w:b/>
          <w:sz w:val="32"/>
          <w:szCs w:val="32"/>
        </w:rPr>
      </w:pPr>
      <w:r w:rsidRPr="000D4B89">
        <w:rPr>
          <w:b/>
          <w:sz w:val="32"/>
          <w:szCs w:val="32"/>
        </w:rPr>
        <w:t>45 donneurs se présentent et ne sont pas prélevés : soit 4% des donneurs s’étant déplacés !</w:t>
      </w:r>
    </w:p>
    <w:p w:rsidR="000D4B89" w:rsidRDefault="000D4B89"/>
    <w:p w:rsidR="000D4B89" w:rsidRDefault="000D4B89"/>
    <w:p w:rsidR="00E82CAF" w:rsidRDefault="00E82CAF"/>
    <w:p w:rsidR="00E82CAF" w:rsidRDefault="00E82CAF">
      <w:r w:rsidRPr="00E82CAF">
        <w:lastRenderedPageBreak/>
        <w:drawing>
          <wp:inline distT="0" distB="0" distL="0" distR="0">
            <wp:extent cx="5760720" cy="5678039"/>
            <wp:effectExtent l="19050" t="0" r="1143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2CAF" w:rsidRDefault="00E82CAF"/>
    <w:p w:rsidR="00E82CAF" w:rsidRPr="000D4B89" w:rsidRDefault="00E82CAF" w:rsidP="00E82CAF">
      <w:pPr>
        <w:rPr>
          <w:b/>
          <w:sz w:val="32"/>
          <w:szCs w:val="32"/>
        </w:rPr>
      </w:pPr>
      <w:r w:rsidRPr="000D4B89">
        <w:rPr>
          <w:b/>
          <w:sz w:val="32"/>
          <w:szCs w:val="32"/>
        </w:rPr>
        <w:t xml:space="preserve">Plus grosse collecte : 103 dons le 27 mai à </w:t>
      </w:r>
      <w:proofErr w:type="spellStart"/>
      <w:r w:rsidRPr="000D4B89">
        <w:rPr>
          <w:b/>
          <w:sz w:val="32"/>
          <w:szCs w:val="32"/>
        </w:rPr>
        <w:t>Chasseneuil</w:t>
      </w:r>
      <w:proofErr w:type="spellEnd"/>
    </w:p>
    <w:p w:rsidR="00E82CAF" w:rsidRDefault="00E82CAF" w:rsidP="00E82CAF">
      <w:pPr>
        <w:rPr>
          <w:sz w:val="32"/>
          <w:szCs w:val="32"/>
        </w:rPr>
      </w:pPr>
      <w:r w:rsidRPr="000D4B89">
        <w:rPr>
          <w:sz w:val="32"/>
          <w:szCs w:val="32"/>
        </w:rPr>
        <w:t>Plus petite avec 26 dons seulement le 9 juillet à Chabanais</w:t>
      </w:r>
    </w:p>
    <w:p w:rsidR="00E82CAF" w:rsidRDefault="00E82CAF" w:rsidP="00E82CAF">
      <w:pPr>
        <w:rPr>
          <w:sz w:val="32"/>
          <w:szCs w:val="32"/>
        </w:rPr>
      </w:pPr>
      <w:r w:rsidRPr="000D4B89">
        <w:rPr>
          <w:b/>
          <w:sz w:val="32"/>
          <w:szCs w:val="32"/>
        </w:rPr>
        <w:t>56 nouveaux</w:t>
      </w:r>
      <w:r w:rsidRPr="000D4B89">
        <w:rPr>
          <w:sz w:val="32"/>
          <w:szCs w:val="32"/>
        </w:rPr>
        <w:t xml:space="preserve"> donneurs (5% des dons prélevés). </w:t>
      </w:r>
    </w:p>
    <w:p w:rsidR="00E82CAF" w:rsidRPr="000D4B89" w:rsidRDefault="00E82CAF" w:rsidP="00E82CAF">
      <w:pPr>
        <w:rPr>
          <w:sz w:val="32"/>
          <w:szCs w:val="32"/>
        </w:rPr>
      </w:pPr>
      <w:r w:rsidRPr="000D4B89">
        <w:rPr>
          <w:sz w:val="32"/>
          <w:szCs w:val="32"/>
        </w:rPr>
        <w:t xml:space="preserve">Si </w:t>
      </w:r>
      <w:proofErr w:type="spellStart"/>
      <w:r w:rsidRPr="000D4B89">
        <w:rPr>
          <w:sz w:val="32"/>
          <w:szCs w:val="32"/>
        </w:rPr>
        <w:t>Chasseneuil</w:t>
      </w:r>
      <w:proofErr w:type="spellEnd"/>
      <w:r w:rsidRPr="000D4B89">
        <w:rPr>
          <w:sz w:val="32"/>
          <w:szCs w:val="32"/>
        </w:rPr>
        <w:t xml:space="preserve"> enregistre à deux reprises le plus grand nombre de nouveaux (7), c’est aussi à </w:t>
      </w:r>
      <w:proofErr w:type="spellStart"/>
      <w:r w:rsidRPr="000D4B89">
        <w:rPr>
          <w:sz w:val="32"/>
          <w:szCs w:val="32"/>
        </w:rPr>
        <w:t>Chasseneuil</w:t>
      </w:r>
      <w:proofErr w:type="spellEnd"/>
      <w:r w:rsidRPr="000D4B89">
        <w:rPr>
          <w:sz w:val="32"/>
          <w:szCs w:val="32"/>
        </w:rPr>
        <w:t xml:space="preserve"> que deux collectes sur les trois de l’année 2014 n’en comportent aucun !</w:t>
      </w:r>
    </w:p>
    <w:p w:rsidR="00E82CAF" w:rsidRDefault="00E82CAF"/>
    <w:sectPr w:rsidR="00E82CAF" w:rsidSect="003F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0D4B89"/>
    <w:rsid w:val="000D4B89"/>
    <w:rsid w:val="003F170E"/>
    <w:rsid w:val="00E8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on%20du%20sang\Analyse%20collectes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on%20du%20sang\Analyse%20collectes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4000"/>
            </a:pPr>
            <a:r>
              <a:rPr lang="fr-FR" sz="4000"/>
              <a:t>Collectes</a:t>
            </a:r>
            <a:r>
              <a:rPr lang="fr-FR" sz="4000" baseline="0"/>
              <a:t> 2014</a:t>
            </a:r>
            <a:endParaRPr lang="fr-FR" sz="40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2000" b="1"/>
                </a:pPr>
                <a:endParaRPr lang="fr-FR"/>
              </a:p>
            </c:txPr>
            <c:showVal val="1"/>
          </c:dLbls>
          <c:cat>
            <c:strRef>
              <c:f>Feuil1!$A$3:$C$4</c:f>
              <c:strCache>
                <c:ptCount val="3"/>
                <c:pt idx="0">
                  <c:v>Présentés</c:v>
                </c:pt>
                <c:pt idx="1">
                  <c:v>Prélevés</c:v>
                </c:pt>
                <c:pt idx="2">
                  <c:v>Nouveaux</c:v>
                </c:pt>
              </c:strCache>
            </c:strRef>
          </c:cat>
          <c:val>
            <c:numRef>
              <c:f>Feuil1!$A$5:$C$5</c:f>
              <c:numCache>
                <c:formatCode>General</c:formatCode>
                <c:ptCount val="3"/>
                <c:pt idx="0">
                  <c:v>1119</c:v>
                </c:pt>
                <c:pt idx="1">
                  <c:v>1074</c:v>
                </c:pt>
                <c:pt idx="2">
                  <c:v>56</c:v>
                </c:pt>
              </c:numCache>
            </c:numRef>
          </c:val>
        </c:ser>
        <c:dLbls>
          <c:showVal val="1"/>
        </c:dLbls>
        <c:shape val="box"/>
        <c:axId val="69031808"/>
        <c:axId val="73432064"/>
        <c:axId val="0"/>
      </c:bar3DChart>
      <c:catAx>
        <c:axId val="69031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fr-FR"/>
          </a:p>
        </c:txPr>
        <c:crossAx val="73432064"/>
        <c:crosses val="autoZero"/>
        <c:auto val="1"/>
        <c:lblAlgn val="ctr"/>
        <c:lblOffset val="100"/>
      </c:catAx>
      <c:valAx>
        <c:axId val="734320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90318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2800"/>
            </a:pPr>
            <a:r>
              <a:rPr lang="fr-FR" sz="2800"/>
              <a:t>Répartition</a:t>
            </a:r>
            <a:r>
              <a:rPr lang="fr-FR" sz="2800" baseline="0"/>
              <a:t> par sites de collectes en 2014</a:t>
            </a:r>
            <a:endParaRPr lang="fr-FR" sz="28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Feuil5!$B$7</c:f>
              <c:strCache>
                <c:ptCount val="1"/>
                <c:pt idx="0">
                  <c:v>Présentés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Val val="1"/>
          </c:dLbls>
          <c:cat>
            <c:strRef>
              <c:f>Feuil5!$A$8:$A$11</c:f>
              <c:strCache>
                <c:ptCount val="4"/>
                <c:pt idx="0">
                  <c:v>Chasseneuil</c:v>
                </c:pt>
                <c:pt idx="1">
                  <c:v>Roumazières</c:v>
                </c:pt>
                <c:pt idx="2">
                  <c:v>St Claud</c:v>
                </c:pt>
                <c:pt idx="3">
                  <c:v>Chabanais</c:v>
                </c:pt>
              </c:strCache>
            </c:strRef>
          </c:cat>
          <c:val>
            <c:numRef>
              <c:f>Feuil5!$B$8:$B$11</c:f>
              <c:numCache>
                <c:formatCode>General</c:formatCode>
                <c:ptCount val="4"/>
                <c:pt idx="0">
                  <c:v>479</c:v>
                </c:pt>
                <c:pt idx="1">
                  <c:v>373</c:v>
                </c:pt>
                <c:pt idx="2">
                  <c:v>153</c:v>
                </c:pt>
                <c:pt idx="3">
                  <c:v>151</c:v>
                </c:pt>
              </c:numCache>
            </c:numRef>
          </c:val>
        </c:ser>
        <c:ser>
          <c:idx val="1"/>
          <c:order val="1"/>
          <c:tx>
            <c:strRef>
              <c:f>Feuil5!$C$7</c:f>
              <c:strCache>
                <c:ptCount val="1"/>
                <c:pt idx="0">
                  <c:v>Prélevés</c:v>
                </c:pt>
              </c:strCache>
            </c:strRef>
          </c:tx>
          <c:dLbls>
            <c:dLbl>
              <c:idx val="0"/>
              <c:layout>
                <c:manualLayout>
                  <c:x val="2.2045855379188711E-2"/>
                  <c:y val="0.10065094656799646"/>
                </c:manualLayout>
              </c:layout>
              <c:showVal val="1"/>
            </c:dLbl>
            <c:dLbl>
              <c:idx val="1"/>
              <c:layout>
                <c:manualLayout>
                  <c:x val="2.2045855379188711E-2"/>
                  <c:y val="0.10736100967252957"/>
                </c:manualLayout>
              </c:layout>
              <c:showVal val="1"/>
            </c:dLbl>
            <c:dLbl>
              <c:idx val="2"/>
              <c:layout>
                <c:manualLayout>
                  <c:x val="1.7636684303351052E-2"/>
                  <c:y val="8.0520757254397168E-2"/>
                </c:manualLayout>
              </c:layout>
              <c:showVal val="1"/>
            </c:dLbl>
            <c:dLbl>
              <c:idx val="3"/>
              <c:layout>
                <c:manualLayout>
                  <c:x val="3.0864197530864199E-2"/>
                  <c:y val="6.4863943343819952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Val val="1"/>
          </c:dLbls>
          <c:cat>
            <c:strRef>
              <c:f>Feuil5!$A$8:$A$11</c:f>
              <c:strCache>
                <c:ptCount val="4"/>
                <c:pt idx="0">
                  <c:v>Chasseneuil</c:v>
                </c:pt>
                <c:pt idx="1">
                  <c:v>Roumazières</c:v>
                </c:pt>
                <c:pt idx="2">
                  <c:v>St Claud</c:v>
                </c:pt>
                <c:pt idx="3">
                  <c:v>Chabanais</c:v>
                </c:pt>
              </c:strCache>
            </c:strRef>
          </c:cat>
          <c:val>
            <c:numRef>
              <c:f>Feuil5!$C$8:$C$11</c:f>
              <c:numCache>
                <c:formatCode>General</c:formatCode>
                <c:ptCount val="4"/>
                <c:pt idx="0">
                  <c:v>442</c:v>
                </c:pt>
                <c:pt idx="1">
                  <c:v>347</c:v>
                </c:pt>
                <c:pt idx="2">
                  <c:v>142</c:v>
                </c:pt>
                <c:pt idx="3">
                  <c:v>144</c:v>
                </c:pt>
              </c:numCache>
            </c:numRef>
          </c:val>
        </c:ser>
        <c:ser>
          <c:idx val="2"/>
          <c:order val="2"/>
          <c:tx>
            <c:strRef>
              <c:f>Feuil5!$D$7</c:f>
              <c:strCache>
                <c:ptCount val="1"/>
                <c:pt idx="0">
                  <c:v>Nouveaux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Val val="1"/>
          </c:dLbls>
          <c:cat>
            <c:strRef>
              <c:f>Feuil5!$A$8:$A$11</c:f>
              <c:strCache>
                <c:ptCount val="4"/>
                <c:pt idx="0">
                  <c:v>Chasseneuil</c:v>
                </c:pt>
                <c:pt idx="1">
                  <c:v>Roumazières</c:v>
                </c:pt>
                <c:pt idx="2">
                  <c:v>St Claud</c:v>
                </c:pt>
                <c:pt idx="3">
                  <c:v>Chabanais</c:v>
                </c:pt>
              </c:strCache>
            </c:strRef>
          </c:cat>
          <c:val>
            <c:numRef>
              <c:f>Feuil5!$D$8:$D$11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box"/>
        <c:axId val="91102208"/>
        <c:axId val="91137920"/>
        <c:axId val="0"/>
      </c:bar3DChart>
      <c:catAx>
        <c:axId val="91102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 b="1"/>
            </a:pPr>
            <a:endParaRPr lang="fr-FR"/>
          </a:p>
        </c:txPr>
        <c:crossAx val="91137920"/>
        <c:crosses val="autoZero"/>
        <c:auto val="1"/>
        <c:lblAlgn val="ctr"/>
        <c:lblOffset val="100"/>
      </c:catAx>
      <c:valAx>
        <c:axId val="91137920"/>
        <c:scaling>
          <c:orientation val="minMax"/>
        </c:scaling>
        <c:delete val="1"/>
        <c:axPos val="l"/>
        <c:numFmt formatCode="General" sourceLinked="1"/>
        <c:tickLblPos val="none"/>
        <c:crossAx val="91102208"/>
        <c:crosses val="autoZero"/>
        <c:crossBetween val="between"/>
      </c:valAx>
    </c:plotArea>
    <c:legend>
      <c:legendPos val="t"/>
      <c:txPr>
        <a:bodyPr/>
        <a:lstStyle/>
        <a:p>
          <a:pPr>
            <a:defRPr sz="1600" b="1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2015-01-05T16:19:00Z</dcterms:created>
  <dcterms:modified xsi:type="dcterms:W3CDTF">2015-01-05T16:37:00Z</dcterms:modified>
</cp:coreProperties>
</file>